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07" w:rsidRDefault="00406A07" w:rsidP="00406A07">
      <w:pPr>
        <w:spacing w:line="24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bidi="ar"/>
        </w:rPr>
        <w:t>嘉兴市卫生行政处罚缴款通知单</w:t>
      </w:r>
    </w:p>
    <w:p w:rsidR="00406A07" w:rsidRDefault="00406A07" w:rsidP="00406A07">
      <w:pPr>
        <w:jc w:val="left"/>
      </w:pPr>
    </w:p>
    <w:p w:rsidR="00406A07" w:rsidRDefault="00406A07" w:rsidP="00406A07">
      <w:pPr>
        <w:spacing w:line="24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bidi="ar"/>
        </w:rPr>
        <w:t>缴款单号：3300000283304012301090001</w:t>
      </w:r>
      <w:r>
        <w:rPr>
          <w:rFonts w:hint="eastAsia"/>
          <w:sz w:val="21"/>
          <w:szCs w:val="21"/>
          <w:lang w:bidi="ar"/>
        </w:rPr>
        <w:tab/>
      </w:r>
      <w:r>
        <w:rPr>
          <w:rFonts w:hint="eastAsia"/>
          <w:sz w:val="21"/>
          <w:szCs w:val="21"/>
          <w:lang w:bidi="ar"/>
        </w:rPr>
        <w:tab/>
      </w:r>
      <w:r>
        <w:rPr>
          <w:rFonts w:hint="eastAsia"/>
          <w:sz w:val="21"/>
          <w:szCs w:val="21"/>
          <w:lang w:bidi="ar"/>
        </w:rPr>
        <w:tab/>
      </w:r>
      <w:r>
        <w:rPr>
          <w:rFonts w:hint="eastAsia"/>
          <w:sz w:val="21"/>
          <w:szCs w:val="21"/>
          <w:lang w:bidi="ar"/>
        </w:rPr>
        <w:tab/>
        <w:t>业务码：</w:t>
      </w:r>
    </w:p>
    <w:tbl>
      <w:tblPr>
        <w:tblStyle w:val="a7"/>
        <w:tblW w:w="9739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51"/>
      </w:tblGrid>
      <w:tr w:rsidR="00406A07" w:rsidTr="00891BE5">
        <w:trPr>
          <w:trHeight w:val="46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缴款人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厦门汐妍美科技有限公司</w:t>
            </w:r>
          </w:p>
        </w:tc>
      </w:tr>
      <w:tr w:rsidR="00406A07" w:rsidTr="00891BE5">
        <w:trPr>
          <w:trHeight w:val="531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执</w:t>
            </w:r>
            <w:proofErr w:type="gramStart"/>
            <w:r>
              <w:rPr>
                <w:rFonts w:hint="eastAsia"/>
                <w:sz w:val="21"/>
                <w:szCs w:val="21"/>
                <w:lang w:bidi="ar"/>
              </w:rPr>
              <w:t>收项目</w:t>
            </w:r>
            <w:proofErr w:type="gramEnd"/>
            <w:r>
              <w:rPr>
                <w:rFonts w:hint="eastAsia"/>
                <w:sz w:val="21"/>
                <w:szCs w:val="21"/>
                <w:lang w:bidi="ar"/>
              </w:rPr>
              <w:t>编码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执</w:t>
            </w:r>
            <w:proofErr w:type="gramStart"/>
            <w:r>
              <w:rPr>
                <w:rFonts w:hint="eastAsia"/>
                <w:sz w:val="21"/>
                <w:szCs w:val="21"/>
                <w:lang w:bidi="ar"/>
              </w:rPr>
              <w:t>收项目</w:t>
            </w:r>
            <w:proofErr w:type="gramEnd"/>
            <w:r>
              <w:rPr>
                <w:rFonts w:hint="eastAsia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数量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标准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金额</w:t>
            </w:r>
          </w:p>
        </w:tc>
      </w:tr>
      <w:tr w:rsidR="00406A07" w:rsidTr="00891BE5">
        <w:trPr>
          <w:trHeight w:val="40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02706537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罚没款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58000.00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58000.00</w:t>
            </w:r>
          </w:p>
        </w:tc>
      </w:tr>
      <w:tr w:rsidR="00406A07" w:rsidTr="00891BE5">
        <w:trPr>
          <w:trHeight w:val="42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7" w:rsidRDefault="00406A07" w:rsidP="00891BE5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bidi="ar"/>
              </w:rPr>
              <w:t>（大写） 伍万捌仟零元          ￥ 58000.00</w:t>
            </w:r>
          </w:p>
        </w:tc>
      </w:tr>
    </w:tbl>
    <w:p w:rsidR="00406A07" w:rsidRDefault="00406A07" w:rsidP="00406A07">
      <w:pPr>
        <w:spacing w:line="240" w:lineRule="auto"/>
        <w:jc w:val="left"/>
      </w:pPr>
    </w:p>
    <w:p w:rsidR="00406A07" w:rsidRDefault="00406A07" w:rsidP="00406A07">
      <w:pPr>
        <w:spacing w:line="240" w:lineRule="auto"/>
        <w:jc w:val="left"/>
      </w:pPr>
      <w:r>
        <w:rPr>
          <w:rFonts w:hint="eastAsia"/>
          <w:lang w:bidi="ar"/>
        </w:rPr>
        <w:t>单位地址：</w:t>
      </w:r>
      <w:r w:rsidRPr="002A14A3">
        <w:rPr>
          <w:rFonts w:hint="eastAsia"/>
        </w:rPr>
        <w:t>福建省厦门市湖里</w:t>
      </w:r>
      <w:proofErr w:type="gramStart"/>
      <w:r w:rsidRPr="002A14A3">
        <w:rPr>
          <w:rFonts w:hint="eastAsia"/>
        </w:rPr>
        <w:t>区安岭路</w:t>
      </w:r>
      <w:proofErr w:type="gramEnd"/>
      <w:r w:rsidRPr="002A14A3">
        <w:t>1001号701室之八</w:t>
      </w:r>
    </w:p>
    <w:p w:rsidR="00406A07" w:rsidRDefault="00406A07" w:rsidP="00406A07">
      <w:r>
        <w:t>请在十五天内办理缴款（节假日除外），逾期未缴纳罚款，每日按罚款数额的3%/天收取滞纳金。</w:t>
      </w:r>
    </w:p>
    <w:p w:rsidR="00406A07" w:rsidRDefault="00406A07" w:rsidP="00406A07">
      <w:pPr>
        <w:spacing w:line="240" w:lineRule="auto"/>
        <w:jc w:val="left"/>
      </w:pPr>
      <w:r>
        <w:rPr>
          <w:rFonts w:hint="eastAsia"/>
          <w:lang w:bidi="ar"/>
        </w:rPr>
        <w:t xml:space="preserve">                                 </w:t>
      </w:r>
      <w:r>
        <w:rPr>
          <w:lang w:bidi="ar"/>
        </w:rPr>
        <w:t xml:space="preserve">        </w:t>
      </w:r>
      <w:r>
        <w:rPr>
          <w:rFonts w:hint="eastAsia"/>
          <w:lang w:bidi="ar"/>
        </w:rPr>
        <w:t xml:space="preserve">嘉兴市卫生健康委员会 </w:t>
      </w:r>
    </w:p>
    <w:p w:rsidR="00406A07" w:rsidRDefault="00406A07" w:rsidP="00406A07">
      <w:pPr>
        <w:spacing w:line="240" w:lineRule="auto"/>
        <w:jc w:val="left"/>
        <w:rPr>
          <w:rFonts w:hint="eastAsia"/>
        </w:rPr>
      </w:pPr>
      <w:r>
        <w:rPr>
          <w:rFonts w:hint="eastAsia"/>
          <w:lang w:bidi="ar"/>
        </w:rPr>
        <w:t xml:space="preserve">                                                  </w:t>
      </w:r>
    </w:p>
    <w:p w:rsidR="00406A07" w:rsidRDefault="00406A07" w:rsidP="00406A07">
      <w:pPr>
        <w:spacing w:line="240" w:lineRule="auto"/>
        <w:jc w:val="left"/>
        <w:rPr>
          <w:lang w:bidi="ar"/>
        </w:rPr>
      </w:pPr>
      <w:r>
        <w:rPr>
          <w:rFonts w:hint="eastAsia"/>
          <w:lang w:bidi="ar"/>
        </w:rPr>
        <w:t>缴款方式：</w:t>
      </w:r>
      <w:r w:rsidR="00387673">
        <w:rPr>
          <w:rFonts w:hint="eastAsia"/>
          <w:lang w:bidi="ar"/>
        </w:rPr>
        <w:t>一</w:t>
      </w:r>
      <w:r w:rsidR="00E801C6">
        <w:rPr>
          <w:rFonts w:hint="eastAsia"/>
          <w:lang w:bidi="ar"/>
        </w:rPr>
        <w:t>、</w:t>
      </w:r>
      <w:r w:rsidR="00E801C6" w:rsidRPr="00E801C6">
        <w:rPr>
          <w:rFonts w:hint="eastAsia"/>
          <w:lang w:bidi="ar"/>
        </w:rPr>
        <w:t>嘉兴市财政局财政专户</w:t>
      </w:r>
      <w:r w:rsidR="00E801C6" w:rsidRPr="00E801C6">
        <w:rPr>
          <w:lang w:bidi="ar"/>
        </w:rPr>
        <w:t xml:space="preserve"> </w:t>
      </w:r>
      <w:r w:rsidR="00E801C6" w:rsidRPr="00E801C6">
        <w:rPr>
          <w:rFonts w:hint="eastAsia"/>
          <w:lang w:bidi="ar"/>
        </w:rPr>
        <w:t>33001638047056089089</w:t>
      </w:r>
      <w:r w:rsidR="00E801C6" w:rsidRPr="00E801C6">
        <w:rPr>
          <w:lang w:bidi="ar"/>
        </w:rPr>
        <w:t xml:space="preserve">  </w:t>
      </w:r>
      <w:r w:rsidR="00E801C6" w:rsidRPr="00E801C6">
        <w:rPr>
          <w:rFonts w:hint="eastAsia"/>
          <w:lang w:bidi="ar"/>
        </w:rPr>
        <w:t>嘉兴建行营业部</w:t>
      </w:r>
    </w:p>
    <w:p w:rsidR="00E801C6" w:rsidRPr="00E801C6" w:rsidRDefault="00387673" w:rsidP="00406A07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二</w:t>
      </w:r>
      <w:r w:rsidR="00E801C6">
        <w:rPr>
          <w:rFonts w:hint="eastAsia"/>
        </w:rPr>
        <w:t>、</w:t>
      </w:r>
      <w:bookmarkStart w:id="0" w:name="_GoBack"/>
      <w:bookmarkEnd w:id="0"/>
    </w:p>
    <w:p w:rsidR="00406A07" w:rsidRDefault="00406A07" w:rsidP="00406A07">
      <w:pPr>
        <w:spacing w:line="240" w:lineRule="auto"/>
        <w:jc w:val="left"/>
      </w:pPr>
      <w:r>
        <w:rPr>
          <w:rFonts w:hint="eastAsia"/>
          <w:lang w:bidi="ar"/>
        </w:rPr>
        <w:tab/>
        <w:t>1、</w:t>
      </w:r>
      <w:r>
        <w:rPr>
          <w:rFonts w:hint="eastAsia"/>
          <w:b/>
          <w:lang w:bidi="ar"/>
        </w:rPr>
        <w:t>扫描支付二维码</w:t>
      </w:r>
      <w:r>
        <w:rPr>
          <w:rFonts w:hint="eastAsia"/>
          <w:lang w:bidi="ar"/>
        </w:rPr>
        <w:t>：</w:t>
      </w:r>
      <w:r>
        <w:rPr>
          <w:rFonts w:hint="eastAsia"/>
          <w:noProof/>
        </w:rPr>
        <w:drawing>
          <wp:inline distT="0" distB="0" distL="114300" distR="114300" wp14:anchorId="1C24CDD1" wp14:editId="4AF88538">
            <wp:extent cx="1876425" cy="1876425"/>
            <wp:effectExtent l="0" t="0" r="9525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bidi="ar"/>
        </w:rPr>
        <w:t>可以在手机上（如支付宝等）扫描本通知单中</w:t>
      </w:r>
      <w:proofErr w:type="gramStart"/>
      <w:r>
        <w:rPr>
          <w:rFonts w:hint="eastAsia"/>
          <w:lang w:bidi="ar"/>
        </w:rPr>
        <w:t>二维码办理</w:t>
      </w:r>
      <w:proofErr w:type="gramEnd"/>
      <w:r>
        <w:rPr>
          <w:rFonts w:hint="eastAsia"/>
          <w:lang w:bidi="ar"/>
        </w:rPr>
        <w:t>缴款。</w:t>
      </w:r>
    </w:p>
    <w:p w:rsidR="0022188B" w:rsidRPr="00406A07" w:rsidRDefault="00406A07" w:rsidP="006E4B0D">
      <w:pPr>
        <w:spacing w:line="240" w:lineRule="auto"/>
        <w:jc w:val="left"/>
        <w:rPr>
          <w:rFonts w:hint="eastAsia"/>
        </w:rPr>
      </w:pPr>
      <w:r>
        <w:rPr>
          <w:rFonts w:hint="eastAsia"/>
          <w:lang w:bidi="ar"/>
        </w:rPr>
        <w:tab/>
        <w:t>2、</w:t>
      </w:r>
      <w:r>
        <w:rPr>
          <w:rFonts w:hint="eastAsia"/>
          <w:b/>
          <w:lang w:bidi="ar"/>
        </w:rPr>
        <w:t>网上在线缴款</w:t>
      </w:r>
      <w:r>
        <w:rPr>
          <w:rFonts w:hint="eastAsia"/>
          <w:lang w:bidi="ar"/>
        </w:rPr>
        <w:t>。①登录浙江政务服务网公共支付子网站（</w:t>
      </w:r>
      <w:r>
        <w:rPr>
          <w:rFonts w:hint="eastAsia"/>
          <w:u w:val="single"/>
          <w:lang w:bidi="ar"/>
        </w:rPr>
        <w:t>http://pay.zjzwfw.gov.cn</w:t>
      </w:r>
      <w:r>
        <w:rPr>
          <w:rFonts w:hint="eastAsia"/>
          <w:lang w:bidi="ar"/>
        </w:rPr>
        <w:t>），选择“按缴款单号”缴款，输入通知书中列出的缴款单号；②系统显示该缴款</w:t>
      </w:r>
      <w:proofErr w:type="gramStart"/>
      <w:r>
        <w:rPr>
          <w:rFonts w:hint="eastAsia"/>
          <w:lang w:bidi="ar"/>
        </w:rPr>
        <w:t>单具体</w:t>
      </w:r>
      <w:proofErr w:type="gramEnd"/>
      <w:r>
        <w:rPr>
          <w:rFonts w:hint="eastAsia"/>
          <w:lang w:bidi="ar"/>
        </w:rPr>
        <w:t>信息，确认无误后根据资金支付账户选择“单位缴款”（个人缴款选择“个人账户”）；③从网页中列出的“中国银联”（“中国银联”支持工商银行等国内20余家商业银行网上银行，初始限额为100万，限额调整请联系银联），选择相应渠道办理缴款业务。④缴款完成后，政务服务网在线显示并自行打印缴款凭证。</w:t>
      </w:r>
    </w:p>
    <w:sectPr w:rsidR="0022188B" w:rsidRPr="00406A0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E8" w:rsidRDefault="007D2BE8" w:rsidP="00406A07">
      <w:pPr>
        <w:spacing w:line="240" w:lineRule="auto"/>
      </w:pPr>
      <w:r>
        <w:separator/>
      </w:r>
    </w:p>
  </w:endnote>
  <w:endnote w:type="continuationSeparator" w:id="0">
    <w:p w:rsidR="007D2BE8" w:rsidRDefault="007D2BE8" w:rsidP="0040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15" w:rsidRDefault="007D2BE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15" w:rsidRDefault="007D2BE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E8" w:rsidRDefault="007D2BE8" w:rsidP="00406A07">
      <w:pPr>
        <w:spacing w:line="240" w:lineRule="auto"/>
      </w:pPr>
      <w:r>
        <w:separator/>
      </w:r>
    </w:p>
  </w:footnote>
  <w:footnote w:type="continuationSeparator" w:id="0">
    <w:p w:rsidR="007D2BE8" w:rsidRDefault="007D2BE8" w:rsidP="00406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15" w:rsidRDefault="007D2BE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15" w:rsidRDefault="007D2B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F3"/>
    <w:rsid w:val="0022188B"/>
    <w:rsid w:val="00387673"/>
    <w:rsid w:val="00406A07"/>
    <w:rsid w:val="004F19F3"/>
    <w:rsid w:val="006E4B0D"/>
    <w:rsid w:val="007D2BE8"/>
    <w:rsid w:val="00E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EFFD"/>
  <w15:chartTrackingRefBased/>
  <w15:docId w15:val="{9DA92552-8423-4F8B-89C9-C1489B5A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07"/>
    <w:pPr>
      <w:widowControl w:val="0"/>
      <w:spacing w:line="400" w:lineRule="exact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A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A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A07"/>
    <w:rPr>
      <w:sz w:val="18"/>
      <w:szCs w:val="18"/>
    </w:rPr>
  </w:style>
  <w:style w:type="table" w:styleId="a7">
    <w:name w:val="Table Grid"/>
    <w:basedOn w:val="a1"/>
    <w:unhideWhenUsed/>
    <w:rsid w:val="00406A07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8</cp:revision>
  <dcterms:created xsi:type="dcterms:W3CDTF">2023-01-17T01:43:00Z</dcterms:created>
  <dcterms:modified xsi:type="dcterms:W3CDTF">2023-01-17T01:47:00Z</dcterms:modified>
</cp:coreProperties>
</file>